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"/>
        <w:gridCol w:w="1377"/>
        <w:gridCol w:w="1321"/>
        <w:gridCol w:w="283"/>
        <w:gridCol w:w="1559"/>
        <w:gridCol w:w="2897"/>
      </w:tblGrid>
      <w:tr w:rsidR="00250446" w:rsidRPr="00250446" w14:paraId="2E0D4E43" w14:textId="77777777" w:rsidTr="00250446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E5AA946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 w:type="page"/>
            </w:r>
            <w:r w:rsidRPr="002504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 w:type="page"/>
            </w: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br w:type="page"/>
              <w:t>Job Title:</w:t>
            </w:r>
          </w:p>
        </w:tc>
        <w:tc>
          <w:tcPr>
            <w:tcW w:w="7437" w:type="dxa"/>
            <w:gridSpan w:val="5"/>
            <w:tcMar>
              <w:top w:w="0" w:type="dxa"/>
              <w:bottom w:w="57" w:type="dxa"/>
            </w:tcMar>
            <w:vAlign w:val="center"/>
          </w:tcPr>
          <w:p w14:paraId="471C91AC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 xml:space="preserve">Project </w:t>
            </w:r>
            <w:r w:rsidRPr="0025044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>Officer</w:t>
            </w:r>
            <w:r w:rsidRPr="002504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(CSO-RISE – Civil Society Organisations in Research and Innovation for Sustainable Development)</w:t>
            </w:r>
          </w:p>
        </w:tc>
      </w:tr>
      <w:tr w:rsidR="00250446" w:rsidRPr="00250446" w14:paraId="6B8D6E7E" w14:textId="77777777" w:rsidTr="00250446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4F80292B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 xml:space="preserve">Directorate: </w:t>
            </w:r>
          </w:p>
        </w:tc>
        <w:tc>
          <w:tcPr>
            <w:tcW w:w="2981" w:type="dxa"/>
            <w:gridSpan w:val="3"/>
            <w:tcMar>
              <w:top w:w="57" w:type="dxa"/>
            </w:tcMar>
          </w:tcPr>
          <w:p w14:paraId="02B845BE" w14:textId="77777777" w:rsidR="00250446" w:rsidRPr="00250446" w:rsidRDefault="003515BB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Programmes, Campaigns and Innovation</w:t>
            </w:r>
          </w:p>
        </w:tc>
        <w:tc>
          <w:tcPr>
            <w:tcW w:w="1559" w:type="dxa"/>
            <w:shd w:val="clear" w:color="auto" w:fill="BFBFBF"/>
          </w:tcPr>
          <w:p w14:paraId="72584BCF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GB" w:eastAsia="en-GB"/>
              </w:rPr>
              <w:t>Salary Level</w:t>
            </w:r>
          </w:p>
        </w:tc>
        <w:tc>
          <w:tcPr>
            <w:tcW w:w="2897" w:type="dxa"/>
            <w:vMerge w:val="restart"/>
          </w:tcPr>
          <w:p w14:paraId="40613079" w14:textId="77777777" w:rsidR="00250446" w:rsidRPr="00250446" w:rsidRDefault="009537D3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SM 2</w:t>
            </w:r>
          </w:p>
        </w:tc>
      </w:tr>
      <w:tr w:rsidR="00250446" w:rsidRPr="00250446" w14:paraId="101499E8" w14:textId="77777777" w:rsidTr="00250446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2BD4BE21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Reports directly to:</w:t>
            </w:r>
          </w:p>
        </w:tc>
        <w:tc>
          <w:tcPr>
            <w:tcW w:w="2981" w:type="dxa"/>
            <w:gridSpan w:val="3"/>
            <w:tcMar>
              <w:top w:w="57" w:type="dxa"/>
            </w:tcMar>
          </w:tcPr>
          <w:p w14:paraId="1B8EB043" w14:textId="1A0542C6" w:rsidR="00250446" w:rsidRPr="00250446" w:rsidRDefault="003515BB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Project Manager</w:t>
            </w:r>
            <w:r w:rsidR="005E7E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with matrix relationship to the Regional Manager</w:t>
            </w:r>
          </w:p>
        </w:tc>
        <w:tc>
          <w:tcPr>
            <w:tcW w:w="1559" w:type="dxa"/>
            <w:shd w:val="clear" w:color="auto" w:fill="BFBFBF"/>
          </w:tcPr>
          <w:p w14:paraId="4C0CBDA0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14:paraId="1FD38150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50446" w:rsidRPr="00250446" w14:paraId="761580C0" w14:textId="77777777" w:rsidTr="00250446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01610378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Location:</w:t>
            </w:r>
          </w:p>
        </w:tc>
        <w:tc>
          <w:tcPr>
            <w:tcW w:w="7437" w:type="dxa"/>
            <w:gridSpan w:val="5"/>
            <w:tcMar>
              <w:top w:w="57" w:type="dxa"/>
            </w:tcMar>
          </w:tcPr>
          <w:p w14:paraId="01CED030" w14:textId="6BA0A8E3" w:rsidR="00250446" w:rsidRPr="00250446" w:rsidRDefault="00E374C1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Tamale</w:t>
            </w:r>
            <w:r w:rsidR="005E7E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 Zebilla/Wa</w:t>
            </w:r>
          </w:p>
        </w:tc>
      </w:tr>
      <w:tr w:rsidR="00250446" w:rsidRPr="00250446" w14:paraId="61B129EF" w14:textId="77777777" w:rsidTr="00250446"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31F93DBF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Directly supervises:</w:t>
            </w:r>
          </w:p>
        </w:tc>
        <w:tc>
          <w:tcPr>
            <w:tcW w:w="7437" w:type="dxa"/>
            <w:gridSpan w:val="5"/>
            <w:tcMar>
              <w:top w:w="57" w:type="dxa"/>
            </w:tcMar>
          </w:tcPr>
          <w:p w14:paraId="41C29A95" w14:textId="77777777" w:rsidR="00250446" w:rsidRPr="00250446" w:rsidRDefault="003515BB" w:rsidP="002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None</w:t>
            </w:r>
          </w:p>
        </w:tc>
      </w:tr>
      <w:tr w:rsidR="00250446" w:rsidRPr="00250446" w14:paraId="4B1DC20D" w14:textId="77777777" w:rsidTr="00250446">
        <w:tc>
          <w:tcPr>
            <w:tcW w:w="9701" w:type="dxa"/>
            <w:gridSpan w:val="7"/>
            <w:shd w:val="clear" w:color="auto" w:fill="C0C0C0"/>
            <w:tcMar>
              <w:top w:w="57" w:type="dxa"/>
            </w:tcMar>
          </w:tcPr>
          <w:p w14:paraId="64A28D90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</w:p>
        </w:tc>
      </w:tr>
      <w:tr w:rsidR="00250446" w:rsidRPr="00250446" w14:paraId="4DB87C02" w14:textId="77777777" w:rsidTr="00250446"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4FAA4669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Job Purpose:</w:t>
            </w:r>
          </w:p>
          <w:p w14:paraId="525C143E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(State major reason for the position)</w:t>
            </w:r>
          </w:p>
        </w:tc>
        <w:tc>
          <w:tcPr>
            <w:tcW w:w="7449" w:type="dxa"/>
            <w:gridSpan w:val="6"/>
            <w:tcMar>
              <w:top w:w="113" w:type="dxa"/>
              <w:bottom w:w="113" w:type="dxa"/>
            </w:tcMar>
          </w:tcPr>
          <w:p w14:paraId="31817028" w14:textId="6DE19850" w:rsidR="00250446" w:rsidRPr="009537D3" w:rsidRDefault="009537D3" w:rsidP="0025044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20A6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is role will provide technical support for the direct implementation of the activities of the CSO RISE project across the implementing </w:t>
            </w:r>
            <w:r w:rsidR="007412C5">
              <w:rPr>
                <w:rFonts w:ascii="Arial" w:hAnsi="Arial" w:cs="Arial"/>
              </w:rPr>
              <w:t xml:space="preserve">districts and </w:t>
            </w:r>
            <w:r>
              <w:rPr>
                <w:rFonts w:ascii="Arial" w:hAnsi="Arial" w:cs="Arial"/>
              </w:rPr>
              <w:t xml:space="preserve">communities in the </w:t>
            </w:r>
            <w:r w:rsidR="00E374C1">
              <w:rPr>
                <w:rFonts w:ascii="Arial" w:hAnsi="Arial" w:cs="Arial"/>
              </w:rPr>
              <w:t>Northern</w:t>
            </w:r>
            <w:r w:rsidR="007412C5">
              <w:rPr>
                <w:rFonts w:ascii="Arial" w:hAnsi="Arial" w:cs="Arial"/>
              </w:rPr>
              <w:t xml:space="preserve"> or Upper East or Upper West</w:t>
            </w:r>
            <w:r w:rsidR="00E374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region of Ghana.  The role will also work with officers at the co-</w:t>
            </w:r>
            <w:r w:rsidR="005E7E4E">
              <w:rPr>
                <w:rFonts w:ascii="Arial" w:hAnsi="Arial" w:cs="Arial"/>
              </w:rPr>
              <w:t>applicant’s</w:t>
            </w:r>
            <w:r>
              <w:rPr>
                <w:rFonts w:ascii="Arial" w:hAnsi="Arial" w:cs="Arial"/>
              </w:rPr>
              <w:t xml:space="preserve"> level to ensure</w:t>
            </w:r>
            <w:r w:rsidR="007412C5">
              <w:rPr>
                <w:rFonts w:ascii="Arial" w:hAnsi="Arial" w:cs="Arial"/>
              </w:rPr>
              <w:t xml:space="preserve"> effective project implementation, stakeholder participation and monitoring</w:t>
            </w:r>
            <w:r>
              <w:rPr>
                <w:rFonts w:ascii="Arial" w:hAnsi="Arial" w:cs="Arial"/>
              </w:rPr>
              <w:t xml:space="preserve"> </w:t>
            </w:r>
            <w:r w:rsidR="007412C5">
              <w:rPr>
                <w:rFonts w:ascii="Arial" w:hAnsi="Arial" w:cs="Arial"/>
              </w:rPr>
              <w:t>to achieve stated project results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50446" w:rsidRPr="00250446" w14:paraId="1EE48282" w14:textId="77777777" w:rsidTr="00250446">
        <w:tc>
          <w:tcPr>
            <w:tcW w:w="9701" w:type="dxa"/>
            <w:gridSpan w:val="7"/>
            <w:shd w:val="clear" w:color="auto" w:fill="808080"/>
            <w:tcMar>
              <w:top w:w="57" w:type="dxa"/>
            </w:tcMar>
          </w:tcPr>
          <w:p w14:paraId="397A2B86" w14:textId="77777777" w:rsidR="00250446" w:rsidRPr="00250446" w:rsidRDefault="00250446" w:rsidP="00250446">
            <w:pPr>
              <w:spacing w:after="12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Accountabilities</w:t>
            </w:r>
          </w:p>
        </w:tc>
      </w:tr>
      <w:tr w:rsidR="00250446" w:rsidRPr="00250446" w14:paraId="7B00D963" w14:textId="77777777" w:rsidTr="00250446">
        <w:tc>
          <w:tcPr>
            <w:tcW w:w="2252" w:type="dxa"/>
            <w:shd w:val="clear" w:color="auto" w:fill="C0C0C0"/>
            <w:tcMar>
              <w:top w:w="57" w:type="dxa"/>
            </w:tcMar>
            <w:vAlign w:val="center"/>
          </w:tcPr>
          <w:p w14:paraId="3F6F6C00" w14:textId="77777777" w:rsidR="00250446" w:rsidRPr="00250446" w:rsidRDefault="00250446" w:rsidP="002504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proofErr w:type="gramStart"/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Key  Responsibilities</w:t>
            </w:r>
            <w:proofErr w:type="gramEnd"/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: (List the major responsibilities the job holder is expected to perform)</w:t>
            </w:r>
          </w:p>
        </w:tc>
        <w:tc>
          <w:tcPr>
            <w:tcW w:w="7449" w:type="dxa"/>
            <w:gridSpan w:val="6"/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14:paraId="308F0D60" w14:textId="77777777" w:rsidR="00250446" w:rsidRPr="00250446" w:rsidRDefault="00250446" w:rsidP="002504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Key Activities</w:t>
            </w:r>
          </w:p>
        </w:tc>
      </w:tr>
      <w:tr w:rsidR="00E374C1" w:rsidRPr="00250446" w14:paraId="6D94E9F2" w14:textId="77777777" w:rsidTr="00191A65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6AA0B009" w14:textId="77777777" w:rsidR="00E374C1" w:rsidRPr="005301EA" w:rsidRDefault="00E374C1" w:rsidP="00E374C1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Project implementation</w:t>
            </w:r>
          </w:p>
          <w:p w14:paraId="318E39E3" w14:textId="77777777" w:rsidR="00E374C1" w:rsidRPr="00ED20A6" w:rsidRDefault="00E374C1" w:rsidP="00E374C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449" w:type="dxa"/>
            <w:gridSpan w:val="6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84F9388" w14:textId="77777777" w:rsidR="00E374C1" w:rsidRDefault="00E374C1" w:rsidP="00E374C1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40" w:hanging="34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to develop tools, manuals and training resources needed for project implementation. </w:t>
            </w:r>
          </w:p>
          <w:p w14:paraId="5FDB889E" w14:textId="029D25E9" w:rsidR="00E374C1" w:rsidRPr="00E21DD4" w:rsidRDefault="00E374C1" w:rsidP="00E374C1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40" w:hanging="34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in community sensitisation meetings and facilitate the identification</w:t>
            </w:r>
            <w:r w:rsidR="007412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mobilisation </w:t>
            </w:r>
            <w:r w:rsidR="007412C5">
              <w:rPr>
                <w:rFonts w:ascii="Arial" w:hAnsi="Arial" w:cs="Arial"/>
              </w:rPr>
              <w:t xml:space="preserve">and participation </w:t>
            </w:r>
            <w:r>
              <w:rPr>
                <w:rFonts w:ascii="Arial" w:hAnsi="Arial" w:cs="Arial"/>
              </w:rPr>
              <w:t>of groups.</w:t>
            </w:r>
          </w:p>
          <w:p w14:paraId="041508CB" w14:textId="36F5876C" w:rsidR="00E374C1" w:rsidRDefault="00E374C1" w:rsidP="00E374C1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40" w:hanging="34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DA67D3">
              <w:rPr>
                <w:rFonts w:ascii="Arial" w:hAnsi="Arial" w:cs="Arial"/>
              </w:rPr>
              <w:t xml:space="preserve">technical and </w:t>
            </w:r>
            <w:r>
              <w:rPr>
                <w:rFonts w:ascii="Arial" w:hAnsi="Arial" w:cs="Arial"/>
              </w:rPr>
              <w:t xml:space="preserve">facilitation support to </w:t>
            </w:r>
            <w:r w:rsidR="00DA67D3">
              <w:rPr>
                <w:rFonts w:ascii="Arial" w:hAnsi="Arial" w:cs="Arial"/>
              </w:rPr>
              <w:t>implement project activities, ensuring active participation of community and district stakeholders to achieve expected outputs.</w:t>
            </w:r>
          </w:p>
          <w:p w14:paraId="35FEFCBC" w14:textId="77777777" w:rsidR="00E374C1" w:rsidRDefault="00E374C1" w:rsidP="00E374C1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40" w:hanging="34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21DD4">
              <w:rPr>
                <w:rFonts w:ascii="Arial" w:hAnsi="Arial" w:cs="Arial"/>
              </w:rPr>
              <w:t>Work with project target</w:t>
            </w:r>
            <w:r>
              <w:rPr>
                <w:rFonts w:ascii="Arial" w:hAnsi="Arial" w:cs="Arial"/>
              </w:rPr>
              <w:t xml:space="preserve"> groups</w:t>
            </w:r>
            <w:r w:rsidRPr="00E21DD4">
              <w:rPr>
                <w:rFonts w:ascii="Arial" w:hAnsi="Arial" w:cs="Arial"/>
              </w:rPr>
              <w:t xml:space="preserve"> to identify strategies or solutions for more immediate redress of their problems.</w:t>
            </w:r>
          </w:p>
          <w:p w14:paraId="1232797D" w14:textId="77777777" w:rsidR="00F81C07" w:rsidRDefault="00F81C07" w:rsidP="00E374C1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40" w:hanging="34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c</w:t>
            </w:r>
            <w:r w:rsidRPr="00ED20A6">
              <w:rPr>
                <w:rFonts w:ascii="Arial" w:hAnsi="Arial" w:cs="Arial"/>
              </w:rPr>
              <w:t>onduct periodic reviews</w:t>
            </w:r>
            <w:r>
              <w:rPr>
                <w:rFonts w:ascii="Arial" w:hAnsi="Arial" w:cs="Arial"/>
              </w:rPr>
              <w:t xml:space="preserve">, </w:t>
            </w:r>
            <w:r w:rsidRPr="00ED20A6">
              <w:rPr>
                <w:rFonts w:ascii="Arial" w:hAnsi="Arial" w:cs="Arial"/>
              </w:rPr>
              <w:t>reflections and planning meetings with</w:t>
            </w:r>
            <w:r>
              <w:rPr>
                <w:rFonts w:ascii="Arial" w:hAnsi="Arial" w:cs="Arial"/>
              </w:rPr>
              <w:t xml:space="preserve"> co-applicants,</w:t>
            </w:r>
            <w:r w:rsidRPr="00ED20A6">
              <w:rPr>
                <w:rFonts w:ascii="Arial" w:hAnsi="Arial" w:cs="Arial"/>
              </w:rPr>
              <w:t xml:space="preserve"> communities, </w:t>
            </w:r>
            <w:r>
              <w:rPr>
                <w:rFonts w:ascii="Arial" w:hAnsi="Arial" w:cs="Arial"/>
              </w:rPr>
              <w:t xml:space="preserve">implementing </w:t>
            </w:r>
            <w:r w:rsidRPr="00ED20A6">
              <w:rPr>
                <w:rFonts w:ascii="Arial" w:hAnsi="Arial" w:cs="Arial"/>
              </w:rPr>
              <w:t xml:space="preserve">partners and other stakeholders to inform project </w:t>
            </w:r>
            <w:r>
              <w:rPr>
                <w:rFonts w:ascii="Arial" w:hAnsi="Arial" w:cs="Arial"/>
              </w:rPr>
              <w:t>strategies.</w:t>
            </w:r>
          </w:p>
          <w:p w14:paraId="356B64F0" w14:textId="77777777" w:rsidR="00DA67D3" w:rsidRDefault="00DA67D3" w:rsidP="00E374C1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40" w:hanging="34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project activity and submit implementation reports on monthly basis to Project Manager.</w:t>
            </w:r>
          </w:p>
          <w:p w14:paraId="740C0B53" w14:textId="77777777" w:rsidR="00DA67D3" w:rsidRDefault="00DA67D3" w:rsidP="00E374C1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40" w:hanging="34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and submit case studies and stories of change for donor reporting and other ActionAid needs, on quarterly basis.</w:t>
            </w:r>
          </w:p>
          <w:p w14:paraId="0D1B5B94" w14:textId="58624367" w:rsidR="00F81C07" w:rsidRPr="00E21DD4" w:rsidRDefault="00F81C07" w:rsidP="00E374C1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40" w:hanging="34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any relevant tasks related to the project or ActionAid, </w:t>
            </w:r>
            <w:r>
              <w:rPr>
                <w:rFonts w:ascii="Arial" w:hAnsi="Arial" w:cs="Arial"/>
              </w:rPr>
              <w:lastRenderedPageBreak/>
              <w:t>assigned by the Project Manager</w:t>
            </w:r>
            <w:r w:rsidR="003A446A">
              <w:rPr>
                <w:rFonts w:ascii="Arial" w:hAnsi="Arial" w:cs="Arial"/>
              </w:rPr>
              <w:t>, Programme Manager</w:t>
            </w:r>
            <w:r>
              <w:rPr>
                <w:rFonts w:ascii="Arial" w:hAnsi="Arial" w:cs="Arial"/>
              </w:rPr>
              <w:t xml:space="preserve"> of a CLT member.</w:t>
            </w:r>
          </w:p>
        </w:tc>
      </w:tr>
      <w:tr w:rsidR="00E374C1" w:rsidRPr="00250446" w14:paraId="7DDA92AA" w14:textId="77777777" w:rsidTr="00250446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04DFD710" w14:textId="77777777" w:rsidR="00E374C1" w:rsidRPr="005301EA" w:rsidRDefault="00E374C1" w:rsidP="00E374C1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Policy engagement and advocacy</w:t>
            </w:r>
          </w:p>
        </w:tc>
        <w:tc>
          <w:tcPr>
            <w:tcW w:w="7449" w:type="dxa"/>
            <w:gridSpan w:val="6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1A4A34E4" w14:textId="77777777" w:rsidR="00E374C1" w:rsidRDefault="00E374C1" w:rsidP="00E374C1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DE5C75">
              <w:rPr>
                <w:rFonts w:ascii="Arial" w:hAnsi="Arial" w:cs="Arial"/>
              </w:rPr>
              <w:t>Support to develop TOR for</w:t>
            </w:r>
            <w:r w:rsidR="00DA67D3">
              <w:rPr>
                <w:rFonts w:ascii="Arial" w:hAnsi="Arial" w:cs="Arial"/>
              </w:rPr>
              <w:t xml:space="preserve"> project</w:t>
            </w:r>
            <w:r w:rsidRPr="00DE5C75">
              <w:rPr>
                <w:rFonts w:ascii="Arial" w:hAnsi="Arial" w:cs="Arial"/>
              </w:rPr>
              <w:t xml:space="preserve"> research, reviews and evaluation exercises</w:t>
            </w:r>
            <w:r>
              <w:rPr>
                <w:rFonts w:ascii="Arial" w:hAnsi="Arial" w:cs="Arial"/>
              </w:rPr>
              <w:t>.</w:t>
            </w:r>
            <w:r w:rsidRPr="00DE5C75">
              <w:rPr>
                <w:rFonts w:ascii="Arial" w:hAnsi="Arial" w:cs="Arial"/>
              </w:rPr>
              <w:t xml:space="preserve"> </w:t>
            </w:r>
          </w:p>
          <w:p w14:paraId="2BDBCB86" w14:textId="04591726" w:rsidR="00E374C1" w:rsidRDefault="00E374C1" w:rsidP="00E374C1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Project Manager and ActionAid’s Campaigns team to p</w:t>
            </w:r>
            <w:r w:rsidRPr="00DE5C75">
              <w:rPr>
                <w:rFonts w:ascii="Arial" w:hAnsi="Arial" w:cs="Arial"/>
              </w:rPr>
              <w:t xml:space="preserve">lan and implement </w:t>
            </w:r>
            <w:r>
              <w:rPr>
                <w:rFonts w:ascii="Arial" w:hAnsi="Arial" w:cs="Arial"/>
              </w:rPr>
              <w:t xml:space="preserve">district-level </w:t>
            </w:r>
            <w:r w:rsidRPr="00DE5C75">
              <w:rPr>
                <w:rFonts w:ascii="Arial" w:hAnsi="Arial" w:cs="Arial"/>
              </w:rPr>
              <w:t>advocacy a</w:t>
            </w:r>
            <w:r>
              <w:rPr>
                <w:rFonts w:ascii="Arial" w:hAnsi="Arial" w:cs="Arial"/>
              </w:rPr>
              <w:t>ctions</w:t>
            </w:r>
            <w:r w:rsidR="007412C5">
              <w:rPr>
                <w:rFonts w:ascii="Arial" w:hAnsi="Arial" w:cs="Arial"/>
              </w:rPr>
              <w:t xml:space="preserve"> on promoting sustainable agriculture, ensuring decent work and strengthening social protection schemes</w:t>
            </w:r>
            <w:r>
              <w:rPr>
                <w:rFonts w:ascii="Arial" w:hAnsi="Arial" w:cs="Arial"/>
              </w:rPr>
              <w:t xml:space="preserve"> aimed at </w:t>
            </w:r>
            <w:r w:rsidR="007412C5">
              <w:rPr>
                <w:rFonts w:ascii="Arial" w:hAnsi="Arial" w:cs="Arial"/>
              </w:rPr>
              <w:t>project beneficiaries</w:t>
            </w:r>
          </w:p>
          <w:p w14:paraId="2A1B8C1A" w14:textId="77777777" w:rsidR="00671C42" w:rsidRPr="00DE5C75" w:rsidRDefault="00671C42" w:rsidP="00E374C1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technical support to local CSOs who receive financial support from the project to develop their advocacy action plans for implementation and consolidation of their work around project themes.</w:t>
            </w:r>
          </w:p>
        </w:tc>
      </w:tr>
      <w:tr w:rsidR="00E374C1" w:rsidRPr="00250446" w14:paraId="2DED1EC1" w14:textId="77777777" w:rsidTr="00191A65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45398010" w14:textId="77777777" w:rsidR="00E374C1" w:rsidRDefault="00E374C1" w:rsidP="00E374C1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Coalitions and Networks</w:t>
            </w:r>
          </w:p>
        </w:tc>
        <w:tc>
          <w:tcPr>
            <w:tcW w:w="7449" w:type="dxa"/>
            <w:gridSpan w:val="6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49F2CCD7" w14:textId="77777777" w:rsidR="00E374C1" w:rsidRPr="000544BF" w:rsidRDefault="00E374C1" w:rsidP="00E374C1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to create and/or </w:t>
            </w:r>
            <w:r w:rsidRPr="000544BF">
              <w:rPr>
                <w:rFonts w:ascii="Arial" w:hAnsi="Arial" w:cs="Arial"/>
              </w:rPr>
              <w:t xml:space="preserve">strengthen district and regional networks and platforms of project target groups </w:t>
            </w:r>
            <w:r>
              <w:rPr>
                <w:rFonts w:ascii="Arial" w:hAnsi="Arial" w:cs="Arial"/>
              </w:rPr>
              <w:t>specified in the project documents</w:t>
            </w:r>
            <w:r w:rsidR="00671C42">
              <w:rPr>
                <w:rFonts w:ascii="Arial" w:hAnsi="Arial" w:cs="Arial"/>
              </w:rPr>
              <w:t xml:space="preserve"> such as network of Female Extension Volunteers and smallholder women farmer groups and networks</w:t>
            </w:r>
            <w:r w:rsidRPr="000544BF">
              <w:rPr>
                <w:rFonts w:ascii="Arial" w:hAnsi="Arial" w:cs="Arial"/>
              </w:rPr>
              <w:t>.</w:t>
            </w:r>
          </w:p>
          <w:p w14:paraId="02A92495" w14:textId="77777777" w:rsidR="00E374C1" w:rsidRPr="000544BF" w:rsidRDefault="00E374C1" w:rsidP="00E374C1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DE5C75">
              <w:rPr>
                <w:rFonts w:ascii="Arial" w:hAnsi="Arial" w:cs="Arial"/>
              </w:rPr>
              <w:t>Identify and mobilize allies to support advocacy efforts at the community</w:t>
            </w:r>
            <w:r>
              <w:rPr>
                <w:rFonts w:ascii="Arial" w:hAnsi="Arial" w:cs="Arial"/>
              </w:rPr>
              <w:t>, district and regional level.</w:t>
            </w:r>
          </w:p>
        </w:tc>
      </w:tr>
      <w:tr w:rsidR="00E374C1" w:rsidRPr="00250446" w14:paraId="22BD46EA" w14:textId="77777777" w:rsidTr="00250446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7CC1958C" w14:textId="77777777" w:rsidR="00E374C1" w:rsidRDefault="00E374C1" w:rsidP="00E374C1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29931EFC" w14:textId="77777777" w:rsidR="00E374C1" w:rsidRDefault="00E374C1" w:rsidP="00E374C1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Resource management</w:t>
            </w:r>
          </w:p>
        </w:tc>
        <w:tc>
          <w:tcPr>
            <w:tcW w:w="7449" w:type="dxa"/>
            <w:gridSpan w:val="6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C187E98" w14:textId="77777777" w:rsidR="00E374C1" w:rsidRPr="00897503" w:rsidRDefault="00E374C1" w:rsidP="00E374C1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897503">
              <w:rPr>
                <w:rFonts w:ascii="Arial" w:hAnsi="Arial" w:cs="Arial"/>
              </w:rPr>
              <w:t>Liaise with the finance unit to implement cost effective strategies and systems to ensure optimum efficiency and effectiveness, in</w:t>
            </w:r>
            <w:r>
              <w:rPr>
                <w:rFonts w:ascii="Arial" w:hAnsi="Arial" w:cs="Arial"/>
              </w:rPr>
              <w:t xml:space="preserve"> full</w:t>
            </w:r>
            <w:r w:rsidRPr="00897503">
              <w:rPr>
                <w:rFonts w:ascii="Arial" w:hAnsi="Arial" w:cs="Arial"/>
              </w:rPr>
              <w:t xml:space="preserve"> compliance with value for money principles, ActionAid’s Financial Policy and Procedures Manual and the donor’s financial guidelines. </w:t>
            </w:r>
          </w:p>
        </w:tc>
      </w:tr>
      <w:tr w:rsidR="00E374C1" w:rsidRPr="00250446" w14:paraId="674391A5" w14:textId="77777777" w:rsidTr="00191A65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5256539A" w14:textId="77777777" w:rsidR="00E374C1" w:rsidRDefault="00E374C1" w:rsidP="00E374C1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Fundraising</w:t>
            </w:r>
          </w:p>
        </w:tc>
        <w:tc>
          <w:tcPr>
            <w:tcW w:w="7449" w:type="dxa"/>
            <w:gridSpan w:val="6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54D2178E" w14:textId="68D9C945" w:rsidR="00E374C1" w:rsidRDefault="00E374C1" w:rsidP="00E374C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emerging issues from project implementation and support to package them into concept notes for</w:t>
            </w:r>
            <w:r w:rsidR="00DA67D3">
              <w:rPr>
                <w:rFonts w:ascii="Arial" w:hAnsi="Arial" w:cs="Arial"/>
              </w:rPr>
              <w:t xml:space="preserve"> possible</w:t>
            </w:r>
            <w:r>
              <w:rPr>
                <w:rFonts w:ascii="Arial" w:hAnsi="Arial" w:cs="Arial"/>
              </w:rPr>
              <w:t xml:space="preserve"> partnership funding.</w:t>
            </w:r>
            <w:r w:rsidRPr="00ED20A6">
              <w:rPr>
                <w:rFonts w:ascii="Arial" w:hAnsi="Arial" w:cs="Arial"/>
              </w:rPr>
              <w:t xml:space="preserve"> </w:t>
            </w:r>
          </w:p>
          <w:p w14:paraId="1ADE8FE9" w14:textId="060B4C50" w:rsidR="00E374C1" w:rsidRPr="00573D7B" w:rsidRDefault="00E374C1" w:rsidP="00E374C1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d</w:t>
            </w:r>
            <w:r w:rsidRPr="00ED20A6">
              <w:rPr>
                <w:rFonts w:ascii="Arial" w:hAnsi="Arial" w:cs="Arial"/>
              </w:rPr>
              <w:t>evelop documentation highlighting the challenges and lessons learn</w:t>
            </w:r>
            <w:r w:rsidR="00DA67D3">
              <w:rPr>
                <w:rFonts w:ascii="Arial" w:hAnsi="Arial" w:cs="Arial"/>
              </w:rPr>
              <w:t>t</w:t>
            </w:r>
            <w:r w:rsidRPr="00ED20A6">
              <w:rPr>
                <w:rFonts w:ascii="Arial" w:hAnsi="Arial" w:cs="Arial"/>
              </w:rPr>
              <w:t xml:space="preserve"> from the </w:t>
            </w:r>
            <w:proofErr w:type="gramStart"/>
            <w:r w:rsidRPr="00ED20A6">
              <w:rPr>
                <w:rFonts w:ascii="Arial" w:hAnsi="Arial" w:cs="Arial"/>
              </w:rPr>
              <w:t>project, and</w:t>
            </w:r>
            <w:proofErr w:type="gramEnd"/>
            <w:r w:rsidRPr="00ED20A6">
              <w:rPr>
                <w:rFonts w:ascii="Arial" w:hAnsi="Arial" w:cs="Arial"/>
              </w:rPr>
              <w:t xml:space="preserve"> disseminate widely to position AAG as a learning organisation.</w:t>
            </w:r>
          </w:p>
        </w:tc>
      </w:tr>
      <w:tr w:rsidR="00E374C1" w:rsidRPr="00250446" w14:paraId="67A72596" w14:textId="77777777" w:rsidTr="00191A65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26374308" w14:textId="77777777" w:rsidR="00E374C1" w:rsidRPr="0012114C" w:rsidRDefault="00B34128" w:rsidP="00E374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Safeguarding/ </w:t>
            </w:r>
            <w:r w:rsidR="00E374C1" w:rsidRPr="0012114C">
              <w:rPr>
                <w:rFonts w:ascii="Arial" w:hAnsi="Arial" w:cs="Arial"/>
                <w:b/>
                <w:i/>
              </w:rPr>
              <w:t>Child Protection responsibilities</w:t>
            </w:r>
          </w:p>
        </w:tc>
        <w:tc>
          <w:tcPr>
            <w:tcW w:w="7449" w:type="dxa"/>
            <w:gridSpan w:val="6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1134673" w14:textId="77777777" w:rsidR="00E374C1" w:rsidRPr="00ED20A6" w:rsidRDefault="00E374C1" w:rsidP="00E374C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abreast with ActionAid’s </w:t>
            </w:r>
            <w:r w:rsidR="00DA67D3">
              <w:rPr>
                <w:rFonts w:ascii="Arial" w:hAnsi="Arial" w:cs="Arial"/>
              </w:rPr>
              <w:t xml:space="preserve">safeguarding policies, including our </w:t>
            </w:r>
            <w:r w:rsidRPr="00ED20A6">
              <w:rPr>
                <w:rFonts w:ascii="Arial" w:hAnsi="Arial" w:cs="Arial"/>
              </w:rPr>
              <w:t xml:space="preserve">child protection policy and ensure </w:t>
            </w:r>
            <w:r>
              <w:rPr>
                <w:rFonts w:ascii="Arial" w:hAnsi="Arial" w:cs="Arial"/>
              </w:rPr>
              <w:t xml:space="preserve">full </w:t>
            </w:r>
            <w:r w:rsidRPr="00ED20A6">
              <w:rPr>
                <w:rFonts w:ascii="Arial" w:hAnsi="Arial" w:cs="Arial"/>
              </w:rPr>
              <w:t>compliance</w:t>
            </w:r>
            <w:r>
              <w:rPr>
                <w:rFonts w:ascii="Arial" w:hAnsi="Arial" w:cs="Arial"/>
              </w:rPr>
              <w:t xml:space="preserve"> with its provisions.</w:t>
            </w:r>
          </w:p>
          <w:p w14:paraId="4B827AA0" w14:textId="67C3D556" w:rsidR="00E374C1" w:rsidRPr="00ED20A6" w:rsidRDefault="00E374C1" w:rsidP="00E374C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 xml:space="preserve">Educate </w:t>
            </w:r>
            <w:r>
              <w:rPr>
                <w:rFonts w:ascii="Arial" w:hAnsi="Arial" w:cs="Arial"/>
              </w:rPr>
              <w:t xml:space="preserve">community members, </w:t>
            </w:r>
            <w:r w:rsidRPr="00ED20A6">
              <w:rPr>
                <w:rFonts w:ascii="Arial" w:hAnsi="Arial" w:cs="Arial"/>
              </w:rPr>
              <w:t xml:space="preserve">staff and partners on </w:t>
            </w:r>
            <w:r w:rsidR="00DA67D3">
              <w:rPr>
                <w:rFonts w:ascii="Arial" w:hAnsi="Arial" w:cs="Arial"/>
              </w:rPr>
              <w:t xml:space="preserve">safeguarding </w:t>
            </w:r>
            <w:proofErr w:type="gramStart"/>
            <w:r w:rsidR="00DA67D3">
              <w:rPr>
                <w:rFonts w:ascii="Arial" w:hAnsi="Arial" w:cs="Arial"/>
              </w:rPr>
              <w:t xml:space="preserve">polices </w:t>
            </w:r>
            <w:r w:rsidRPr="00ED20A6">
              <w:rPr>
                <w:rFonts w:ascii="Arial" w:hAnsi="Arial" w:cs="Arial"/>
              </w:rPr>
              <w:t xml:space="preserve"> and</w:t>
            </w:r>
            <w:proofErr w:type="gramEnd"/>
            <w:r w:rsidRPr="00ED20A6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 xml:space="preserve"> relevant</w:t>
            </w:r>
            <w:r w:rsidRPr="00ED20A6">
              <w:rPr>
                <w:rFonts w:ascii="Arial" w:hAnsi="Arial" w:cs="Arial"/>
              </w:rPr>
              <w:t xml:space="preserve"> regulatory frameworks</w:t>
            </w:r>
            <w:r>
              <w:rPr>
                <w:rFonts w:ascii="Arial" w:hAnsi="Arial" w:cs="Arial"/>
              </w:rPr>
              <w:t xml:space="preserve"> of ActionAid Ghana.</w:t>
            </w:r>
          </w:p>
        </w:tc>
      </w:tr>
      <w:tr w:rsidR="00250446" w:rsidRPr="00250446" w14:paraId="1E01A55B" w14:textId="77777777" w:rsidTr="00250446">
        <w:tc>
          <w:tcPr>
            <w:tcW w:w="9701" w:type="dxa"/>
            <w:gridSpan w:val="7"/>
            <w:shd w:val="clear" w:color="auto" w:fill="808080"/>
            <w:tcMar>
              <w:top w:w="57" w:type="dxa"/>
            </w:tcMar>
          </w:tcPr>
          <w:p w14:paraId="1259E70D" w14:textId="77777777" w:rsidR="00250446" w:rsidRPr="00250446" w:rsidRDefault="00250446" w:rsidP="0025044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 xml:space="preserve">Typical People Management Responsibility </w:t>
            </w:r>
          </w:p>
        </w:tc>
      </w:tr>
      <w:tr w:rsidR="00250446" w:rsidRPr="00250446" w14:paraId="2DDE3024" w14:textId="77777777" w:rsidTr="00250446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40316069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Approximate number of people managed in total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414C7981" w14:textId="77777777" w:rsidR="00250446" w:rsidRPr="00250446" w:rsidRDefault="00B34128" w:rsidP="0025044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n/a</w:t>
            </w:r>
          </w:p>
        </w:tc>
      </w:tr>
      <w:tr w:rsidR="00250446" w:rsidRPr="00250446" w14:paraId="48408FC6" w14:textId="77777777" w:rsidTr="00250446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3FE9AC98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Approximate number of people matrix managed: (projects/dotted line)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028F230E" w14:textId="77777777" w:rsidR="00250446" w:rsidRPr="00250446" w:rsidRDefault="00B34128" w:rsidP="0025044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n/a</w:t>
            </w:r>
          </w:p>
        </w:tc>
      </w:tr>
      <w:tr w:rsidR="00250446" w:rsidRPr="00250446" w14:paraId="72F1D6D5" w14:textId="77777777" w:rsidTr="00250446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6FD887E7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Team Leader (Yes/No)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60E2AC1E" w14:textId="77777777" w:rsidR="00250446" w:rsidRPr="00250446" w:rsidRDefault="00B34128" w:rsidP="0025044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no</w:t>
            </w:r>
          </w:p>
        </w:tc>
      </w:tr>
      <w:tr w:rsidR="00250446" w:rsidRPr="00250446" w14:paraId="133F90B7" w14:textId="77777777" w:rsidTr="00250446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42CBA4B6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Grandfather- manager of Team Leaders (Yes/No)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197AB35C" w14:textId="77777777" w:rsidR="00250446" w:rsidRPr="00250446" w:rsidRDefault="00B34128" w:rsidP="0025044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Head of Programmes, Campaigns &amp; Innovations</w:t>
            </w:r>
          </w:p>
        </w:tc>
      </w:tr>
      <w:tr w:rsidR="00250446" w:rsidRPr="00250446" w14:paraId="66B6A5C3" w14:textId="77777777" w:rsidTr="00B34128">
        <w:trPr>
          <w:trHeight w:val="70"/>
        </w:trPr>
        <w:tc>
          <w:tcPr>
            <w:tcW w:w="9701" w:type="dxa"/>
            <w:gridSpan w:val="7"/>
            <w:shd w:val="clear" w:color="auto" w:fill="A6A6A6" w:themeFill="background1" w:themeFillShade="A6"/>
            <w:tcMar>
              <w:top w:w="57" w:type="dxa"/>
            </w:tcMar>
          </w:tcPr>
          <w:p w14:paraId="089F6A1E" w14:textId="77777777" w:rsidR="00250446" w:rsidRPr="00250446" w:rsidRDefault="00250446" w:rsidP="0025044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Relationships/Assets maintained</w:t>
            </w:r>
          </w:p>
        </w:tc>
      </w:tr>
      <w:tr w:rsidR="00250446" w:rsidRPr="00250446" w14:paraId="3CA8A9F0" w14:textId="77777777" w:rsidTr="00250446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080211C5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Internal Relations (Describe level and nature of contacts with AAG)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52706392" w14:textId="77777777" w:rsidR="00250446" w:rsidRPr="00250446" w:rsidRDefault="00B34128" w:rsidP="0025044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 xml:space="preserve">All staff </w:t>
            </w:r>
          </w:p>
        </w:tc>
      </w:tr>
      <w:tr w:rsidR="00B34128" w:rsidRPr="00250446" w14:paraId="1B4A4781" w14:textId="77777777" w:rsidTr="00250446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2D8C241F" w14:textId="77777777" w:rsidR="00B34128" w:rsidRPr="00250446" w:rsidRDefault="00B34128" w:rsidP="00B341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External Relations (Describe level and nature of contacts outside AAG)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74527B1F" w14:textId="77777777" w:rsidR="00B34128" w:rsidRPr="00686FD2" w:rsidRDefault="00B34128" w:rsidP="00B3412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686FD2">
              <w:rPr>
                <w:rFonts w:ascii="Arial" w:hAnsi="Arial" w:cs="Arial"/>
                <w:i/>
              </w:rPr>
              <w:t>National Partners, MDAs, CSOs, Public Institutions, Partner Organizations.</w:t>
            </w:r>
          </w:p>
        </w:tc>
      </w:tr>
      <w:tr w:rsidR="00B34128" w:rsidRPr="00250446" w14:paraId="44AD7AA1" w14:textId="77777777" w:rsidTr="00250446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0BA5E16E" w14:textId="77777777" w:rsidR="00B34128" w:rsidRPr="00250446" w:rsidRDefault="00B34128" w:rsidP="00B3412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Responsibility for Assets (Describe types of assets directly handled or supervised)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75C5E9F6" w14:textId="77777777" w:rsidR="00B34128" w:rsidRPr="00686FD2" w:rsidRDefault="00B34128" w:rsidP="00B3412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ED20A6">
              <w:rPr>
                <w:rFonts w:ascii="Arial" w:hAnsi="Arial" w:cs="Arial"/>
              </w:rPr>
              <w:t>Computer and accessories, telephone handset, office desk, chair, cabinet,</w:t>
            </w:r>
            <w:r>
              <w:rPr>
                <w:rFonts w:ascii="Arial" w:hAnsi="Arial" w:cs="Arial"/>
              </w:rPr>
              <w:t xml:space="preserve"> and any other assigned to you.</w:t>
            </w:r>
          </w:p>
        </w:tc>
      </w:tr>
      <w:tr w:rsidR="00250446" w:rsidRPr="00250446" w14:paraId="773EE2F7" w14:textId="77777777" w:rsidTr="00250446">
        <w:tc>
          <w:tcPr>
            <w:tcW w:w="9701" w:type="dxa"/>
            <w:gridSpan w:val="7"/>
            <w:shd w:val="clear" w:color="auto" w:fill="808080"/>
            <w:tcMar>
              <w:top w:w="57" w:type="dxa"/>
            </w:tcMar>
          </w:tcPr>
          <w:p w14:paraId="4E463A7E" w14:textId="77777777" w:rsidR="00250446" w:rsidRPr="00250446" w:rsidRDefault="00250446" w:rsidP="0025044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COMPETENCIES:</w:t>
            </w:r>
          </w:p>
        </w:tc>
      </w:tr>
      <w:tr w:rsidR="00250446" w:rsidRPr="00250446" w14:paraId="48CA84EE" w14:textId="77777777" w:rsidTr="00250446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42960CD9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EDUCATIONAL QUALIFICATION (State minimum entry educational/professional qualification required by the position).</w:t>
            </w:r>
          </w:p>
        </w:tc>
        <w:tc>
          <w:tcPr>
            <w:tcW w:w="7449" w:type="dxa"/>
            <w:gridSpan w:val="6"/>
            <w:tcMar>
              <w:top w:w="57" w:type="dxa"/>
            </w:tcMar>
          </w:tcPr>
          <w:p w14:paraId="1177C90F" w14:textId="625B2358" w:rsidR="00B34128" w:rsidRPr="00B34128" w:rsidRDefault="00B34128" w:rsidP="00B3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34128">
              <w:rPr>
                <w:rFonts w:ascii="Arial" w:eastAsia="Calibri" w:hAnsi="Arial" w:cs="Arial"/>
                <w:color w:val="000000"/>
              </w:rPr>
              <w:t>A Bachelor’s degree in Social Sciences</w:t>
            </w:r>
            <w:r w:rsidR="005E7E4E">
              <w:rPr>
                <w:rFonts w:ascii="Arial" w:eastAsia="Calibri" w:hAnsi="Arial" w:cs="Arial"/>
                <w:color w:val="000000"/>
              </w:rPr>
              <w:t>/ Agriculture/ Development Studies</w:t>
            </w:r>
            <w:r w:rsidRPr="00B34128">
              <w:rPr>
                <w:rFonts w:ascii="Arial" w:eastAsia="Calibri" w:hAnsi="Arial" w:cs="Arial"/>
                <w:color w:val="000000"/>
              </w:rPr>
              <w:t xml:space="preserve"> or relevant field with </w:t>
            </w:r>
            <w:r w:rsidR="00F81C07">
              <w:rPr>
                <w:rFonts w:ascii="Arial" w:eastAsia="Calibri" w:hAnsi="Arial" w:cs="Arial"/>
                <w:color w:val="000000"/>
              </w:rPr>
              <w:t>3</w:t>
            </w:r>
            <w:r w:rsidR="00F81C07" w:rsidRPr="00B34128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34128">
              <w:rPr>
                <w:rFonts w:ascii="Arial" w:eastAsia="Calibri" w:hAnsi="Arial" w:cs="Arial"/>
                <w:color w:val="000000"/>
              </w:rPr>
              <w:t xml:space="preserve">years’ </w:t>
            </w:r>
            <w:r w:rsidR="00F81C07">
              <w:rPr>
                <w:rFonts w:ascii="Arial" w:eastAsia="Calibri" w:hAnsi="Arial" w:cs="Arial"/>
                <w:color w:val="000000"/>
              </w:rPr>
              <w:t xml:space="preserve">relevant work </w:t>
            </w:r>
            <w:r w:rsidRPr="00B34128">
              <w:rPr>
                <w:rFonts w:ascii="Arial" w:eastAsia="Calibri" w:hAnsi="Arial" w:cs="Arial"/>
                <w:color w:val="000000"/>
              </w:rPr>
              <w:t xml:space="preserve">experience. </w:t>
            </w:r>
          </w:p>
          <w:p w14:paraId="3B691154" w14:textId="77777777" w:rsidR="00250446" w:rsidRPr="00250446" w:rsidRDefault="00250446" w:rsidP="0025044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</w:p>
        </w:tc>
      </w:tr>
      <w:tr w:rsidR="00250446" w:rsidRPr="00250446" w14:paraId="43E92B8F" w14:textId="77777777" w:rsidTr="00250446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1C5A67E5" w14:textId="77777777" w:rsidR="00250446" w:rsidRPr="00250446" w:rsidRDefault="00250446" w:rsidP="00250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TECHNICAL (State core job knowledge/skills required for successful execution of the job)</w:t>
            </w:r>
          </w:p>
        </w:tc>
        <w:tc>
          <w:tcPr>
            <w:tcW w:w="7449" w:type="dxa"/>
            <w:gridSpan w:val="6"/>
            <w:tcMar>
              <w:top w:w="57" w:type="dxa"/>
            </w:tcMar>
          </w:tcPr>
          <w:p w14:paraId="53506FF7" w14:textId="77777777" w:rsidR="008E41DA" w:rsidRPr="008E41DA" w:rsidRDefault="008E41DA" w:rsidP="008E41DA">
            <w:pPr>
              <w:numPr>
                <w:ilvl w:val="0"/>
                <w:numId w:val="5"/>
              </w:numPr>
              <w:spacing w:after="0" w:line="276" w:lineRule="auto"/>
              <w:ind w:left="250" w:hanging="250"/>
              <w:rPr>
                <w:rFonts w:ascii="Arial" w:eastAsia="Times New Roman" w:hAnsi="Arial" w:cs="Arial"/>
                <w:lang w:val="en-GB" w:eastAsia="en-GB"/>
              </w:rPr>
            </w:pPr>
            <w:r w:rsidRPr="008E41DA">
              <w:rPr>
                <w:rFonts w:ascii="Arial" w:eastAsia="Times New Roman" w:hAnsi="Arial" w:cs="Arial"/>
                <w:lang w:val="en-GB" w:eastAsia="en-GB"/>
              </w:rPr>
              <w:t>Knowledge of Human Rights Based Approach</w:t>
            </w:r>
            <w:r w:rsidR="00F81C07">
              <w:rPr>
                <w:rFonts w:ascii="Arial" w:eastAsia="Times New Roman" w:hAnsi="Arial" w:cs="Arial"/>
                <w:lang w:val="en-GB" w:eastAsia="en-GB"/>
              </w:rPr>
              <w:t xml:space="preserve"> to project implementation</w:t>
            </w:r>
          </w:p>
          <w:p w14:paraId="4FE44446" w14:textId="4107346F" w:rsidR="008E41DA" w:rsidRDefault="008E41DA" w:rsidP="008E41DA">
            <w:pPr>
              <w:numPr>
                <w:ilvl w:val="0"/>
                <w:numId w:val="5"/>
              </w:numPr>
              <w:spacing w:after="0" w:line="276" w:lineRule="auto"/>
              <w:ind w:left="250" w:hanging="250"/>
              <w:rPr>
                <w:rFonts w:ascii="Arial" w:eastAsia="Times New Roman" w:hAnsi="Arial" w:cs="Arial"/>
                <w:lang w:val="en-GB" w:eastAsia="en-GB"/>
              </w:rPr>
            </w:pPr>
            <w:r w:rsidRPr="008E41DA">
              <w:rPr>
                <w:rFonts w:ascii="Arial" w:eastAsia="Times New Roman" w:hAnsi="Arial" w:cs="Arial"/>
                <w:lang w:val="en-GB" w:eastAsia="en-GB"/>
              </w:rPr>
              <w:t>Knowledge and experience in project implementation, especially relating to</w:t>
            </w:r>
            <w:r w:rsidR="00F81C07">
              <w:rPr>
                <w:rFonts w:ascii="Arial" w:eastAsia="Times New Roman" w:hAnsi="Arial" w:cs="Arial"/>
                <w:lang w:val="en-GB" w:eastAsia="en-GB"/>
              </w:rPr>
              <w:t xml:space="preserve"> sustainable agriculture, decent work and social protection.</w:t>
            </w:r>
          </w:p>
          <w:p w14:paraId="031C20B4" w14:textId="77777777" w:rsidR="00F81C07" w:rsidRDefault="00F81C07" w:rsidP="008E41DA">
            <w:pPr>
              <w:numPr>
                <w:ilvl w:val="0"/>
                <w:numId w:val="5"/>
              </w:numPr>
              <w:spacing w:after="0" w:line="276" w:lineRule="auto"/>
              <w:ind w:left="250" w:hanging="25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Skills in advocacy and campaign initiatives.</w:t>
            </w:r>
          </w:p>
          <w:p w14:paraId="691F42C0" w14:textId="77777777" w:rsidR="00F81C07" w:rsidRPr="008E41DA" w:rsidRDefault="00F81C07" w:rsidP="008E41DA">
            <w:pPr>
              <w:numPr>
                <w:ilvl w:val="0"/>
                <w:numId w:val="5"/>
              </w:numPr>
              <w:spacing w:after="0" w:line="276" w:lineRule="auto"/>
              <w:ind w:left="250" w:hanging="25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Knowledge of gender issues and power dynamics</w:t>
            </w:r>
          </w:p>
          <w:p w14:paraId="6F50A3C7" w14:textId="017C3A17" w:rsidR="00F81C07" w:rsidRDefault="00F81C07" w:rsidP="00F81C07">
            <w:pPr>
              <w:numPr>
                <w:ilvl w:val="0"/>
                <w:numId w:val="5"/>
              </w:numPr>
              <w:spacing w:after="0" w:line="276" w:lineRule="auto"/>
              <w:ind w:left="250" w:hanging="25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Knowledge in effect</w:t>
            </w:r>
            <w:r w:rsidR="00F66BCF">
              <w:rPr>
                <w:rFonts w:ascii="Arial" w:eastAsia="Times New Roman" w:hAnsi="Arial" w:cs="Arial"/>
                <w:lang w:val="en-GB" w:eastAsia="en-GB"/>
              </w:rPr>
              <w:t xml:space="preserve">ive </w:t>
            </w:r>
            <w:r>
              <w:rPr>
                <w:rFonts w:ascii="Arial" w:eastAsia="Times New Roman" w:hAnsi="Arial" w:cs="Arial"/>
                <w:lang w:val="en-GB" w:eastAsia="en-GB"/>
              </w:rPr>
              <w:t>training approaches, c</w:t>
            </w:r>
            <w:r w:rsidR="008E41DA" w:rsidRPr="008E41DA">
              <w:rPr>
                <w:rFonts w:ascii="Arial" w:eastAsia="Times New Roman" w:hAnsi="Arial" w:cs="Arial"/>
                <w:lang w:val="en-GB" w:eastAsia="en-GB"/>
              </w:rPr>
              <w:t xml:space="preserve">ommunity mobilisation and facilitation </w:t>
            </w:r>
            <w:r>
              <w:rPr>
                <w:rFonts w:ascii="Arial" w:eastAsia="Times New Roman" w:hAnsi="Arial" w:cs="Arial"/>
                <w:lang w:val="en-GB" w:eastAsia="en-GB"/>
              </w:rPr>
              <w:t>processes</w:t>
            </w:r>
          </w:p>
          <w:p w14:paraId="03A80CF2" w14:textId="77777777" w:rsidR="00F81C07" w:rsidRPr="00F81C07" w:rsidRDefault="00F81C07" w:rsidP="00F81C07">
            <w:pPr>
              <w:numPr>
                <w:ilvl w:val="0"/>
                <w:numId w:val="5"/>
              </w:numPr>
              <w:spacing w:after="0" w:line="276" w:lineRule="auto"/>
              <w:ind w:left="250" w:hanging="25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Skills in writing quality reports and case studies.</w:t>
            </w:r>
          </w:p>
          <w:p w14:paraId="610558EF" w14:textId="77777777" w:rsidR="008E41DA" w:rsidRPr="008E41DA" w:rsidRDefault="008E41DA" w:rsidP="008E41DA">
            <w:pPr>
              <w:numPr>
                <w:ilvl w:val="0"/>
                <w:numId w:val="5"/>
              </w:numPr>
              <w:spacing w:after="0" w:line="276" w:lineRule="auto"/>
              <w:ind w:left="250" w:hanging="250"/>
              <w:rPr>
                <w:rFonts w:ascii="Arial" w:eastAsia="Times New Roman" w:hAnsi="Arial" w:cs="Arial"/>
                <w:lang w:val="en-GB" w:eastAsia="en-GB"/>
              </w:rPr>
            </w:pPr>
            <w:r w:rsidRPr="008E41DA">
              <w:rPr>
                <w:rFonts w:ascii="Arial" w:eastAsia="Times New Roman" w:hAnsi="Arial" w:cs="Arial"/>
                <w:lang w:val="en-GB" w:eastAsia="en-GB"/>
              </w:rPr>
              <w:t>Knowledge of M&amp;E principles</w:t>
            </w:r>
          </w:p>
          <w:p w14:paraId="2531AB6F" w14:textId="77777777" w:rsidR="008E41DA" w:rsidRPr="008E41DA" w:rsidRDefault="008E41DA" w:rsidP="008E41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jc w:val="both"/>
              <w:rPr>
                <w:rFonts w:ascii="Arial" w:eastAsia="Calibri" w:hAnsi="Arial" w:cs="Arial"/>
                <w:color w:val="000000"/>
              </w:rPr>
            </w:pPr>
            <w:r w:rsidRPr="008E41DA">
              <w:rPr>
                <w:rFonts w:ascii="Arial" w:eastAsia="Calibri" w:hAnsi="Arial" w:cs="Arial"/>
                <w:color w:val="000000"/>
              </w:rPr>
              <w:t xml:space="preserve">Knowledge of </w:t>
            </w:r>
            <w:r w:rsidRPr="008E41DA">
              <w:rPr>
                <w:rFonts w:ascii="Arial" w:eastAsia="Calibri" w:hAnsi="Arial" w:cs="Arial"/>
                <w:bCs/>
                <w:color w:val="000000"/>
              </w:rPr>
              <w:t>Micro-Soft Office applications and social media</w:t>
            </w:r>
          </w:p>
          <w:p w14:paraId="7D8A764C" w14:textId="15CD2973" w:rsidR="00250446" w:rsidRPr="00250446" w:rsidRDefault="00250446" w:rsidP="008E41DA">
            <w:pPr>
              <w:spacing w:after="100" w:line="240" w:lineRule="auto"/>
              <w:ind w:left="360"/>
              <w:rPr>
                <w:rFonts w:ascii="Calibri" w:eastAsia="Calibri" w:hAnsi="Calibri" w:cs="Times New Roman"/>
                <w:lang w:val="en-GB" w:eastAsia="en-GB"/>
              </w:rPr>
            </w:pPr>
          </w:p>
        </w:tc>
      </w:tr>
      <w:tr w:rsidR="00250446" w:rsidRPr="00250446" w14:paraId="316D1DAA" w14:textId="77777777" w:rsidTr="00250446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6338E0CB" w14:textId="77777777" w:rsidR="00250446" w:rsidRPr="00250446" w:rsidRDefault="00250446" w:rsidP="0025044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PERSONALITY (State core personal attributes required for successful execution of the job)</w:t>
            </w:r>
          </w:p>
        </w:tc>
        <w:tc>
          <w:tcPr>
            <w:tcW w:w="7449" w:type="dxa"/>
            <w:gridSpan w:val="6"/>
            <w:tcMar>
              <w:top w:w="57" w:type="dxa"/>
            </w:tcMar>
          </w:tcPr>
          <w:p w14:paraId="1814AF67" w14:textId="77777777" w:rsidR="008E41DA" w:rsidRPr="008E41DA" w:rsidRDefault="008E41DA" w:rsidP="008E41DA">
            <w:pPr>
              <w:pStyle w:val="ListParagraph"/>
              <w:numPr>
                <w:ilvl w:val="0"/>
                <w:numId w:val="10"/>
              </w:numPr>
              <w:spacing w:after="100"/>
              <w:rPr>
                <w:rFonts w:cs="Arial"/>
                <w:sz w:val="24"/>
              </w:rPr>
            </w:pPr>
            <w:r w:rsidRPr="008E41DA">
              <w:rPr>
                <w:rFonts w:cs="Arial"/>
                <w:sz w:val="24"/>
              </w:rPr>
              <w:t>Tact</w:t>
            </w:r>
          </w:p>
          <w:p w14:paraId="6C99CC38" w14:textId="77777777" w:rsidR="008E41DA" w:rsidRPr="008E41DA" w:rsidRDefault="008E41DA" w:rsidP="008E41DA">
            <w:pPr>
              <w:pStyle w:val="ListParagraph"/>
              <w:numPr>
                <w:ilvl w:val="0"/>
                <w:numId w:val="10"/>
              </w:numPr>
              <w:spacing w:after="100"/>
              <w:rPr>
                <w:rFonts w:cs="Arial"/>
                <w:sz w:val="24"/>
              </w:rPr>
            </w:pPr>
            <w:r w:rsidRPr="008E41DA">
              <w:rPr>
                <w:rFonts w:cs="Arial"/>
                <w:sz w:val="24"/>
              </w:rPr>
              <w:t>Emotionality</w:t>
            </w:r>
          </w:p>
          <w:p w14:paraId="633C7D53" w14:textId="77777777" w:rsidR="008E41DA" w:rsidRPr="008E41DA" w:rsidRDefault="008E41DA" w:rsidP="008E41DA">
            <w:pPr>
              <w:pStyle w:val="ListParagraph"/>
              <w:numPr>
                <w:ilvl w:val="0"/>
                <w:numId w:val="10"/>
              </w:numPr>
              <w:spacing w:after="100"/>
              <w:rPr>
                <w:rFonts w:cs="Arial"/>
                <w:sz w:val="24"/>
              </w:rPr>
            </w:pPr>
            <w:r w:rsidRPr="008E41DA">
              <w:rPr>
                <w:rFonts w:cs="Arial"/>
                <w:sz w:val="24"/>
              </w:rPr>
              <w:t>Reliability</w:t>
            </w:r>
          </w:p>
          <w:p w14:paraId="22A0B218" w14:textId="77777777" w:rsidR="008E41DA" w:rsidRPr="008E41DA" w:rsidRDefault="008E41DA" w:rsidP="008E41DA">
            <w:pPr>
              <w:pStyle w:val="ListParagraph"/>
              <w:numPr>
                <w:ilvl w:val="0"/>
                <w:numId w:val="10"/>
              </w:numPr>
              <w:spacing w:after="100"/>
              <w:rPr>
                <w:rFonts w:cs="Arial"/>
                <w:sz w:val="24"/>
              </w:rPr>
            </w:pPr>
            <w:r w:rsidRPr="008E41DA">
              <w:rPr>
                <w:rFonts w:cs="Arial"/>
                <w:sz w:val="24"/>
              </w:rPr>
              <w:t>Change agent</w:t>
            </w:r>
          </w:p>
          <w:p w14:paraId="09DD0D80" w14:textId="77777777" w:rsidR="008E41DA" w:rsidRPr="008E41DA" w:rsidRDefault="008E41DA" w:rsidP="008E41DA">
            <w:pPr>
              <w:pStyle w:val="ListParagraph"/>
              <w:numPr>
                <w:ilvl w:val="0"/>
                <w:numId w:val="10"/>
              </w:numPr>
              <w:spacing w:after="100"/>
              <w:rPr>
                <w:rFonts w:cs="Arial"/>
                <w:sz w:val="24"/>
              </w:rPr>
            </w:pPr>
            <w:r w:rsidRPr="008E41DA">
              <w:rPr>
                <w:rFonts w:cs="Arial"/>
                <w:sz w:val="24"/>
              </w:rPr>
              <w:t>Listening</w:t>
            </w:r>
          </w:p>
          <w:p w14:paraId="005BA59F" w14:textId="77777777" w:rsidR="00250446" w:rsidRDefault="008E41DA" w:rsidP="008E41DA">
            <w:pPr>
              <w:pStyle w:val="ListParagraph"/>
              <w:numPr>
                <w:ilvl w:val="0"/>
                <w:numId w:val="10"/>
              </w:numPr>
              <w:spacing w:after="100"/>
              <w:rPr>
                <w:rFonts w:cs="Arial"/>
                <w:sz w:val="24"/>
              </w:rPr>
            </w:pPr>
            <w:r w:rsidRPr="008E41DA">
              <w:rPr>
                <w:rFonts w:cs="Arial"/>
                <w:sz w:val="24"/>
              </w:rPr>
              <w:t>Communication</w:t>
            </w:r>
          </w:p>
          <w:p w14:paraId="56ED6820" w14:textId="77777777" w:rsidR="00F66BCF" w:rsidRDefault="00F66BCF" w:rsidP="008E41DA">
            <w:pPr>
              <w:pStyle w:val="ListParagraph"/>
              <w:numPr>
                <w:ilvl w:val="0"/>
                <w:numId w:val="10"/>
              </w:numPr>
              <w:spacing w:after="10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Team player</w:t>
            </w:r>
          </w:p>
          <w:p w14:paraId="6CC089A3" w14:textId="77777777" w:rsidR="00E838D9" w:rsidRPr="008E41DA" w:rsidRDefault="00E838D9" w:rsidP="008E41DA">
            <w:pPr>
              <w:pStyle w:val="ListParagraph"/>
              <w:numPr>
                <w:ilvl w:val="0"/>
                <w:numId w:val="10"/>
              </w:numPr>
              <w:spacing w:after="10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Quality of output</w:t>
            </w:r>
          </w:p>
        </w:tc>
      </w:tr>
      <w:tr w:rsidR="00250446" w:rsidRPr="00250446" w14:paraId="25744DEA" w14:textId="77777777" w:rsidTr="00250446">
        <w:trPr>
          <w:trHeight w:val="70"/>
        </w:trPr>
        <w:tc>
          <w:tcPr>
            <w:tcW w:w="9701" w:type="dxa"/>
            <w:gridSpan w:val="7"/>
            <w:shd w:val="clear" w:color="auto" w:fill="FFFFFF"/>
            <w:tcMar>
              <w:top w:w="57" w:type="dxa"/>
            </w:tcMar>
            <w:vAlign w:val="center"/>
          </w:tcPr>
          <w:p w14:paraId="4217C884" w14:textId="77777777" w:rsidR="00250446" w:rsidRPr="00250446" w:rsidRDefault="00250446" w:rsidP="00250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250446" w:rsidRPr="00250446" w14:paraId="4F331C3F" w14:textId="77777777" w:rsidTr="00250446">
        <w:trPr>
          <w:trHeight w:val="351"/>
        </w:trPr>
        <w:tc>
          <w:tcPr>
            <w:tcW w:w="9701" w:type="dxa"/>
            <w:gridSpan w:val="7"/>
            <w:shd w:val="clear" w:color="auto" w:fill="BFBFBF"/>
            <w:tcMar>
              <w:top w:w="57" w:type="dxa"/>
            </w:tcMar>
            <w:vAlign w:val="center"/>
          </w:tcPr>
          <w:p w14:paraId="79DDDB4D" w14:textId="77777777" w:rsidR="00250446" w:rsidRPr="00250446" w:rsidRDefault="00250446" w:rsidP="0025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5044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 w:eastAsia="en-GB"/>
              </w:rPr>
              <w:t>Competency Profile</w:t>
            </w:r>
          </w:p>
        </w:tc>
      </w:tr>
      <w:tr w:rsidR="008E41DA" w:rsidRPr="00250446" w14:paraId="3127B9F2" w14:textId="77777777" w:rsidTr="00250446">
        <w:trPr>
          <w:trHeight w:val="70"/>
        </w:trPr>
        <w:tc>
          <w:tcPr>
            <w:tcW w:w="3641" w:type="dxa"/>
            <w:gridSpan w:val="3"/>
            <w:shd w:val="clear" w:color="auto" w:fill="BFBFBF"/>
            <w:tcMar>
              <w:top w:w="57" w:type="dxa"/>
            </w:tcMar>
            <w:vAlign w:val="center"/>
          </w:tcPr>
          <w:p w14:paraId="76CF7FB7" w14:textId="77777777" w:rsidR="008E41DA" w:rsidRPr="00A508CF" w:rsidRDefault="008E41DA" w:rsidP="008E41DA">
            <w:pPr>
              <w:spacing w:before="40" w:after="40"/>
              <w:jc w:val="center"/>
              <w:rPr>
                <w:b/>
                <w:color w:val="FFFFFF"/>
              </w:rPr>
            </w:pPr>
            <w:r w:rsidRPr="00A508CF">
              <w:rPr>
                <w:b/>
                <w:color w:val="FFFFFF"/>
              </w:rPr>
              <w:t>Competency</w:t>
            </w:r>
          </w:p>
        </w:tc>
        <w:tc>
          <w:tcPr>
            <w:tcW w:w="606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1637FBA" w14:textId="77777777" w:rsidR="008E41DA" w:rsidRPr="00A508CF" w:rsidRDefault="008E41DA" w:rsidP="008E41D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08CF">
              <w:rPr>
                <w:b/>
              </w:rPr>
              <w:t>What it looks like</w:t>
            </w:r>
          </w:p>
        </w:tc>
      </w:tr>
      <w:tr w:rsidR="008E41DA" w:rsidRPr="00250446" w14:paraId="19917462" w14:textId="77777777" w:rsidTr="00250446">
        <w:trPr>
          <w:trHeight w:val="70"/>
        </w:trPr>
        <w:tc>
          <w:tcPr>
            <w:tcW w:w="3641" w:type="dxa"/>
            <w:gridSpan w:val="3"/>
            <w:shd w:val="clear" w:color="auto" w:fill="BFBFBF"/>
            <w:tcMar>
              <w:top w:w="57" w:type="dxa"/>
            </w:tcMar>
            <w:vAlign w:val="center"/>
          </w:tcPr>
          <w:p w14:paraId="5C15354E" w14:textId="77777777" w:rsidR="008E41DA" w:rsidRPr="00A508CF" w:rsidRDefault="008E41DA" w:rsidP="008E41DA">
            <w:pPr>
              <w:spacing w:before="40" w:after="40"/>
              <w:jc w:val="both"/>
              <w:rPr>
                <w:b/>
                <w:color w:val="FFFFFF"/>
              </w:rPr>
            </w:pPr>
            <w:r w:rsidRPr="00A508CF">
              <w:rPr>
                <w:b/>
                <w:color w:val="FFFFFF"/>
              </w:rPr>
              <w:t>Tact</w:t>
            </w:r>
          </w:p>
        </w:tc>
        <w:tc>
          <w:tcPr>
            <w:tcW w:w="606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4AADA9C" w14:textId="77777777" w:rsidR="008E41DA" w:rsidRPr="00A508CF" w:rsidRDefault="008E41DA" w:rsidP="008E41DA">
            <w:pPr>
              <w:jc w:val="both"/>
            </w:pPr>
            <w:r w:rsidRPr="00A508CF">
              <w:t>Ability to handle conflict, confrontation, disagreement and delicate inter-personal situations in such a manner as to solve the problem and sustain positive relationships</w:t>
            </w:r>
          </w:p>
        </w:tc>
      </w:tr>
      <w:tr w:rsidR="008E41DA" w:rsidRPr="00250446" w14:paraId="5494B022" w14:textId="77777777" w:rsidTr="00250446">
        <w:trPr>
          <w:trHeight w:val="70"/>
        </w:trPr>
        <w:tc>
          <w:tcPr>
            <w:tcW w:w="3641" w:type="dxa"/>
            <w:gridSpan w:val="3"/>
            <w:shd w:val="clear" w:color="auto" w:fill="BFBFBF"/>
            <w:tcMar>
              <w:top w:w="57" w:type="dxa"/>
            </w:tcMar>
            <w:vAlign w:val="center"/>
          </w:tcPr>
          <w:p w14:paraId="7C2A81AE" w14:textId="77777777" w:rsidR="008E41DA" w:rsidRPr="00A508CF" w:rsidRDefault="008E41DA" w:rsidP="008E41DA">
            <w:pPr>
              <w:spacing w:before="40" w:after="40"/>
              <w:jc w:val="both"/>
              <w:rPr>
                <w:b/>
                <w:color w:val="FFFFFF"/>
              </w:rPr>
            </w:pPr>
            <w:r w:rsidRPr="00A508CF">
              <w:rPr>
                <w:b/>
                <w:color w:val="FFFFFF"/>
              </w:rPr>
              <w:t>Emotionality</w:t>
            </w:r>
          </w:p>
        </w:tc>
        <w:tc>
          <w:tcPr>
            <w:tcW w:w="606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5BDE541" w14:textId="77777777" w:rsidR="008E41DA" w:rsidRPr="00A508CF" w:rsidRDefault="008E41DA" w:rsidP="008E41DA">
            <w:pPr>
              <w:spacing w:after="100"/>
            </w:pPr>
            <w:r w:rsidRPr="00A508CF">
              <w:t>Ability to control anger, frustration, tension and nervousness, especially in conflict situations</w:t>
            </w:r>
          </w:p>
          <w:p w14:paraId="61109799" w14:textId="77777777" w:rsidR="008E41DA" w:rsidRPr="00A508CF" w:rsidRDefault="008E41DA" w:rsidP="008E41DA">
            <w:pPr>
              <w:jc w:val="both"/>
            </w:pPr>
          </w:p>
        </w:tc>
      </w:tr>
      <w:tr w:rsidR="008E41DA" w:rsidRPr="00250446" w14:paraId="668A1CD0" w14:textId="77777777" w:rsidTr="00250446">
        <w:trPr>
          <w:trHeight w:val="70"/>
        </w:trPr>
        <w:tc>
          <w:tcPr>
            <w:tcW w:w="3641" w:type="dxa"/>
            <w:gridSpan w:val="3"/>
            <w:shd w:val="clear" w:color="auto" w:fill="BFBFBF"/>
            <w:tcMar>
              <w:top w:w="57" w:type="dxa"/>
            </w:tcMar>
            <w:vAlign w:val="center"/>
          </w:tcPr>
          <w:p w14:paraId="6735E33D" w14:textId="77777777" w:rsidR="008E41DA" w:rsidRPr="00A508CF" w:rsidRDefault="008E41DA" w:rsidP="008E41DA">
            <w:pPr>
              <w:spacing w:before="40" w:after="40"/>
              <w:jc w:val="both"/>
              <w:rPr>
                <w:b/>
                <w:color w:val="FFFFFF"/>
              </w:rPr>
            </w:pPr>
            <w:r w:rsidRPr="00A508CF">
              <w:rPr>
                <w:b/>
                <w:color w:val="FFFFFF"/>
              </w:rPr>
              <w:t>Reliability</w:t>
            </w:r>
          </w:p>
        </w:tc>
        <w:tc>
          <w:tcPr>
            <w:tcW w:w="606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95B81AA" w14:textId="77777777" w:rsidR="008E41DA" w:rsidRPr="00A508CF" w:rsidRDefault="008E41DA" w:rsidP="008E41DA">
            <w:pPr>
              <w:jc w:val="both"/>
            </w:pPr>
            <w:r w:rsidRPr="00A508CF">
              <w:t>Ability to keep to time and other commitments, deliver on commitments to others</w:t>
            </w:r>
          </w:p>
        </w:tc>
      </w:tr>
      <w:tr w:rsidR="008E41DA" w:rsidRPr="00250446" w14:paraId="52757131" w14:textId="77777777" w:rsidTr="00250446">
        <w:trPr>
          <w:trHeight w:val="70"/>
        </w:trPr>
        <w:tc>
          <w:tcPr>
            <w:tcW w:w="3641" w:type="dxa"/>
            <w:gridSpan w:val="3"/>
            <w:shd w:val="clear" w:color="auto" w:fill="BFBFBF"/>
            <w:tcMar>
              <w:top w:w="57" w:type="dxa"/>
            </w:tcMar>
            <w:vAlign w:val="center"/>
          </w:tcPr>
          <w:p w14:paraId="5B805165" w14:textId="77777777" w:rsidR="008E41DA" w:rsidRPr="00A508CF" w:rsidRDefault="008E41DA" w:rsidP="008E41DA">
            <w:pPr>
              <w:spacing w:before="40" w:after="40"/>
              <w:jc w:val="both"/>
              <w:rPr>
                <w:b/>
                <w:color w:val="FFFFFF"/>
              </w:rPr>
            </w:pPr>
            <w:r w:rsidRPr="00A508CF">
              <w:rPr>
                <w:b/>
                <w:color w:val="FFFFFF"/>
              </w:rPr>
              <w:t>Change agent</w:t>
            </w:r>
          </w:p>
        </w:tc>
        <w:tc>
          <w:tcPr>
            <w:tcW w:w="606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4BF76DE" w14:textId="77777777" w:rsidR="008E41DA" w:rsidRPr="00A508CF" w:rsidRDefault="008E41DA" w:rsidP="008E41DA">
            <w:pPr>
              <w:spacing w:after="100"/>
            </w:pPr>
            <w:r w:rsidRPr="00A508CF">
              <w:t>Ability to challenge the status quo, promote and endorse change through words and action</w:t>
            </w:r>
          </w:p>
          <w:p w14:paraId="2040010F" w14:textId="77777777" w:rsidR="008E41DA" w:rsidRPr="00A508CF" w:rsidRDefault="008E41DA" w:rsidP="008E41DA">
            <w:pPr>
              <w:jc w:val="both"/>
            </w:pPr>
          </w:p>
        </w:tc>
      </w:tr>
      <w:tr w:rsidR="008E41DA" w:rsidRPr="00250446" w14:paraId="4D9B0D55" w14:textId="77777777" w:rsidTr="00250446">
        <w:trPr>
          <w:trHeight w:val="70"/>
        </w:trPr>
        <w:tc>
          <w:tcPr>
            <w:tcW w:w="3641" w:type="dxa"/>
            <w:gridSpan w:val="3"/>
            <w:shd w:val="clear" w:color="auto" w:fill="BFBFBF"/>
            <w:tcMar>
              <w:top w:w="57" w:type="dxa"/>
            </w:tcMar>
            <w:vAlign w:val="center"/>
          </w:tcPr>
          <w:p w14:paraId="7E844F58" w14:textId="77777777" w:rsidR="008E41DA" w:rsidRPr="00A508CF" w:rsidRDefault="008E41DA" w:rsidP="008E41DA">
            <w:pPr>
              <w:spacing w:before="40" w:after="40"/>
              <w:jc w:val="both"/>
              <w:rPr>
                <w:b/>
                <w:color w:val="FFFFFF"/>
              </w:rPr>
            </w:pPr>
            <w:r w:rsidRPr="00A508CF">
              <w:rPr>
                <w:b/>
                <w:color w:val="FFFFFF"/>
              </w:rPr>
              <w:t>Listening</w:t>
            </w:r>
          </w:p>
        </w:tc>
        <w:tc>
          <w:tcPr>
            <w:tcW w:w="606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4E4EE69" w14:textId="77777777" w:rsidR="008E41DA" w:rsidRPr="00A508CF" w:rsidRDefault="008E41DA" w:rsidP="008E41DA">
            <w:pPr>
              <w:spacing w:after="100"/>
            </w:pPr>
            <w:r w:rsidRPr="00A508CF">
              <w:t>Ability to listen to the views and ideas of other people, especially those contrary to our own, without undue defensiveness</w:t>
            </w:r>
          </w:p>
        </w:tc>
      </w:tr>
      <w:tr w:rsidR="008E41DA" w:rsidRPr="00250446" w14:paraId="67A2FB2B" w14:textId="77777777" w:rsidTr="00250446">
        <w:trPr>
          <w:trHeight w:val="70"/>
        </w:trPr>
        <w:tc>
          <w:tcPr>
            <w:tcW w:w="3641" w:type="dxa"/>
            <w:gridSpan w:val="3"/>
            <w:shd w:val="clear" w:color="auto" w:fill="BFBFBF"/>
            <w:tcMar>
              <w:top w:w="57" w:type="dxa"/>
            </w:tcMar>
            <w:vAlign w:val="center"/>
          </w:tcPr>
          <w:p w14:paraId="505B51E4" w14:textId="77777777" w:rsidR="008E41DA" w:rsidRPr="00A508CF" w:rsidRDefault="008E41DA" w:rsidP="008E41DA">
            <w:pPr>
              <w:spacing w:before="40" w:after="40"/>
              <w:jc w:val="both"/>
              <w:rPr>
                <w:b/>
                <w:color w:val="FFFFFF"/>
              </w:rPr>
            </w:pPr>
            <w:r w:rsidRPr="00A508CF">
              <w:rPr>
                <w:b/>
                <w:color w:val="FFFFFF"/>
              </w:rPr>
              <w:t>Communication</w:t>
            </w:r>
          </w:p>
        </w:tc>
        <w:tc>
          <w:tcPr>
            <w:tcW w:w="606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A6173C4" w14:textId="77777777" w:rsidR="008E41DA" w:rsidRPr="00A508CF" w:rsidRDefault="008E41DA" w:rsidP="008E41DA">
            <w:pPr>
              <w:spacing w:after="100"/>
            </w:pPr>
            <w:r w:rsidRPr="00A508CF">
              <w:t>Ability to write or speak in a manner that communicates the intended message without hurting other people</w:t>
            </w:r>
          </w:p>
        </w:tc>
      </w:tr>
      <w:tr w:rsidR="00F66BCF" w:rsidRPr="00250446" w14:paraId="6B1576A2" w14:textId="77777777" w:rsidTr="00250446">
        <w:trPr>
          <w:trHeight w:val="70"/>
        </w:trPr>
        <w:tc>
          <w:tcPr>
            <w:tcW w:w="3641" w:type="dxa"/>
            <w:gridSpan w:val="3"/>
            <w:shd w:val="clear" w:color="auto" w:fill="BFBFBF"/>
            <w:tcMar>
              <w:top w:w="57" w:type="dxa"/>
            </w:tcMar>
            <w:vAlign w:val="center"/>
          </w:tcPr>
          <w:p w14:paraId="728AA012" w14:textId="77777777" w:rsidR="00F66BCF" w:rsidRPr="00A508CF" w:rsidRDefault="00F66BCF" w:rsidP="008E41DA">
            <w:pPr>
              <w:spacing w:before="40" w:after="4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Team player</w:t>
            </w:r>
          </w:p>
        </w:tc>
        <w:tc>
          <w:tcPr>
            <w:tcW w:w="606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4B2BD19E" w14:textId="77777777" w:rsidR="00F66BCF" w:rsidRPr="00A508CF" w:rsidRDefault="00F66BCF" w:rsidP="008E41DA">
            <w:pPr>
              <w:spacing w:after="100"/>
            </w:pPr>
            <w:r>
              <w:t>Ability to work effectively in a team</w:t>
            </w:r>
            <w:r w:rsidR="00E838D9">
              <w:t>, and complement efforts of others for high productivity</w:t>
            </w:r>
          </w:p>
        </w:tc>
      </w:tr>
      <w:tr w:rsidR="00E838D9" w:rsidRPr="00250446" w14:paraId="443EEF06" w14:textId="77777777" w:rsidTr="00250446">
        <w:trPr>
          <w:trHeight w:val="70"/>
        </w:trPr>
        <w:tc>
          <w:tcPr>
            <w:tcW w:w="3641" w:type="dxa"/>
            <w:gridSpan w:val="3"/>
            <w:shd w:val="clear" w:color="auto" w:fill="BFBFBF"/>
            <w:tcMar>
              <w:top w:w="57" w:type="dxa"/>
            </w:tcMar>
            <w:vAlign w:val="center"/>
          </w:tcPr>
          <w:p w14:paraId="317515B2" w14:textId="77777777" w:rsidR="00E838D9" w:rsidRDefault="00E838D9" w:rsidP="008E41DA">
            <w:pPr>
              <w:spacing w:before="40" w:after="4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Quality of output</w:t>
            </w:r>
          </w:p>
        </w:tc>
        <w:tc>
          <w:tcPr>
            <w:tcW w:w="606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3CE166B" w14:textId="77777777" w:rsidR="00E838D9" w:rsidRDefault="00E838D9" w:rsidP="008E41DA">
            <w:pPr>
              <w:spacing w:after="100"/>
            </w:pPr>
            <w:r>
              <w:rPr>
                <w:rFonts w:ascii="Arial" w:hAnsi="Arial" w:cs="Arial"/>
              </w:rPr>
              <w:t>Consistent high-quality work; virtually error proof and within defined targets</w:t>
            </w:r>
          </w:p>
        </w:tc>
      </w:tr>
    </w:tbl>
    <w:p w14:paraId="3D647F3D" w14:textId="77777777" w:rsidR="00250446" w:rsidRPr="00250446" w:rsidRDefault="00250446" w:rsidP="002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3721AA1" w14:textId="77777777" w:rsidR="00250446" w:rsidRPr="00250446" w:rsidRDefault="00250446" w:rsidP="002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B7479AA" w14:textId="77777777" w:rsidR="00250446" w:rsidRPr="00250446" w:rsidRDefault="00250446" w:rsidP="002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6C4D2B" w14:textId="77777777" w:rsidR="007F2A5A" w:rsidRDefault="007F2A5A"/>
    <w:sectPr w:rsidR="007F2A5A" w:rsidSect="000952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90FC2" w14:textId="77777777" w:rsidR="000D2786" w:rsidRDefault="000D2786">
      <w:pPr>
        <w:spacing w:after="0" w:line="240" w:lineRule="auto"/>
      </w:pPr>
      <w:r>
        <w:separator/>
      </w:r>
    </w:p>
  </w:endnote>
  <w:endnote w:type="continuationSeparator" w:id="0">
    <w:p w14:paraId="1AA7128A" w14:textId="77777777" w:rsidR="000D2786" w:rsidRDefault="000D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19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55A32" w14:textId="77777777" w:rsidR="00DF0BDC" w:rsidRDefault="00250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21B8A" w14:textId="77777777" w:rsidR="00DF0BDC" w:rsidRDefault="000D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EB41" w14:textId="77777777" w:rsidR="000D2786" w:rsidRDefault="000D2786">
      <w:pPr>
        <w:spacing w:after="0" w:line="240" w:lineRule="auto"/>
      </w:pPr>
      <w:r>
        <w:separator/>
      </w:r>
    </w:p>
  </w:footnote>
  <w:footnote w:type="continuationSeparator" w:id="0">
    <w:p w14:paraId="78B9BC66" w14:textId="77777777" w:rsidR="000D2786" w:rsidRDefault="000D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14ED" w14:textId="77777777" w:rsidR="006D1BB1" w:rsidRDefault="00250446" w:rsidP="005D2BFA">
    <w:pPr>
      <w:pStyle w:val="Header"/>
      <w:jc w:val="center"/>
    </w:pPr>
    <w:r>
      <w:rPr>
        <w:noProof/>
      </w:rPr>
      <w:drawing>
        <wp:inline distT="0" distB="0" distL="0" distR="0" wp14:anchorId="4E5C8511" wp14:editId="4E69BCDC">
          <wp:extent cx="1657350" cy="219075"/>
          <wp:effectExtent l="19050" t="0" r="0" b="0"/>
          <wp:docPr id="2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</w:rPr>
      <w:t xml:space="preserve"> </w:t>
    </w:r>
    <w:r w:rsidRPr="005D2BFA">
      <w:rPr>
        <w:rFonts w:ascii="Arial Black" w:hAnsi="Arial Black"/>
      </w:rPr>
      <w:t>Job Description and Person Specification</w:t>
    </w:r>
  </w:p>
  <w:p w14:paraId="58D2986B" w14:textId="77777777" w:rsidR="006D1BB1" w:rsidRDefault="000D2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A2C"/>
    <w:multiLevelType w:val="hybridMultilevel"/>
    <w:tmpl w:val="7B6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48BB"/>
    <w:multiLevelType w:val="hybridMultilevel"/>
    <w:tmpl w:val="CE44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2E54"/>
    <w:multiLevelType w:val="hybridMultilevel"/>
    <w:tmpl w:val="FCBA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4B57"/>
    <w:multiLevelType w:val="hybridMultilevel"/>
    <w:tmpl w:val="0A62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0F3C"/>
    <w:multiLevelType w:val="hybridMultilevel"/>
    <w:tmpl w:val="DD1C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49B7"/>
    <w:multiLevelType w:val="hybridMultilevel"/>
    <w:tmpl w:val="663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6AD4"/>
    <w:multiLevelType w:val="hybridMultilevel"/>
    <w:tmpl w:val="300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56F"/>
    <w:multiLevelType w:val="hybridMultilevel"/>
    <w:tmpl w:val="F77A9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2E407D"/>
    <w:multiLevelType w:val="hybridMultilevel"/>
    <w:tmpl w:val="618A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8226B"/>
    <w:multiLevelType w:val="hybridMultilevel"/>
    <w:tmpl w:val="1874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46"/>
    <w:rsid w:val="000D2786"/>
    <w:rsid w:val="00250446"/>
    <w:rsid w:val="003515BB"/>
    <w:rsid w:val="003A446A"/>
    <w:rsid w:val="004B1077"/>
    <w:rsid w:val="005E1AEC"/>
    <w:rsid w:val="005E7E4E"/>
    <w:rsid w:val="00647E8C"/>
    <w:rsid w:val="00671C42"/>
    <w:rsid w:val="007412C5"/>
    <w:rsid w:val="007F2A5A"/>
    <w:rsid w:val="008E41DA"/>
    <w:rsid w:val="009537D3"/>
    <w:rsid w:val="00B34128"/>
    <w:rsid w:val="00DA67D3"/>
    <w:rsid w:val="00E374C1"/>
    <w:rsid w:val="00E838D9"/>
    <w:rsid w:val="00F66BCF"/>
    <w:rsid w:val="00F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767D"/>
  <w15:chartTrackingRefBased/>
  <w15:docId w15:val="{05443A0D-B32D-4DFE-A44A-59E7C6B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446"/>
  </w:style>
  <w:style w:type="paragraph" w:styleId="Footer">
    <w:name w:val="footer"/>
    <w:basedOn w:val="Normal"/>
    <w:link w:val="FooterChar"/>
    <w:uiPriority w:val="99"/>
    <w:unhideWhenUsed/>
    <w:rsid w:val="002504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504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374C1"/>
    <w:pPr>
      <w:spacing w:after="0" w:line="240" w:lineRule="auto"/>
      <w:ind w:left="720"/>
    </w:pPr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Amponsah-Yeboah</dc:creator>
  <cp:keywords/>
  <dc:description/>
  <cp:lastModifiedBy>Cindy Amponsah-Yeboah</cp:lastModifiedBy>
  <cp:revision>2</cp:revision>
  <dcterms:created xsi:type="dcterms:W3CDTF">2019-05-02T14:58:00Z</dcterms:created>
  <dcterms:modified xsi:type="dcterms:W3CDTF">2019-05-02T14:58:00Z</dcterms:modified>
</cp:coreProperties>
</file>